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Arial" w:cs="Arial" w:eastAsia="Arial" w:hAnsi="Arial"/>
          <w:b/>
          <w:bCs/>
          <w:color w:val="B8973A"/>
          <w:sz w:val="16"/>
          <w:szCs w:val="16"/>
        </w:rPr>
        <w:t xml:space="preserve">MUTABIQ ALERTS  ·  TEMPLATE</w:t>
      </w:r>
    </w:p>
    <w:p>
      <w:pPr>
        <w:spacing w:after="80"/>
      </w:pPr>
      <w:r>
        <w:rPr>
          <w:rFonts w:ascii="Arial" w:cs="Arial" w:eastAsia="Arial" w:hAnsi="Arial"/>
          <w:b/>
          <w:bCs/>
          <w:color w:val="1A1A18"/>
          <w:sz w:val="38"/>
          <w:szCs w:val="38"/>
        </w:rPr>
        <w:t xml:space="preserve">Supplier Document Request Checklist</w:t>
      </w:r>
    </w:p>
    <w:p>
      <w:pPr>
        <w:pBdr>
          <w:bottom w:val="single" w:color="B8973A" w:sz="12" w:space="6"/>
        </w:pBdr>
        <w:spacing w:after="200"/>
      </w:pPr>
      <w:r>
        <w:rPr>
          <w:rFonts w:ascii="Arial" w:cs="Arial" w:eastAsia="Arial" w:hAnsi="Arial"/>
          <w:color w:val="6B6B5F"/>
          <w:sz w:val="20"/>
          <w:szCs w:val="20"/>
        </w:rPr>
        <w:t xml:space="preserve">What to ask your manufacturer for before labelling prepackaged food for Kuwait, Bahrain, Oman and the UAE</w:t>
      </w:r>
    </w:p>
    <w:p>
      <w:pPr>
        <w:spacing w:after="160" w:before="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How to use this template: </w:t>
      </w:r>
      <w:r>
        <w:rPr>
          <w:rFonts w:ascii="Arial" w:cs="Arial" w:eastAsia="Arial" w:hAnsi="Arial"/>
          <w:sz w:val="20"/>
          <w:szCs w:val="20"/>
        </w:rPr>
        <w:t xml:space="preserve">replace the grey [bracketed] text and the shaded cells with your own details. </w:t>
      </w:r>
      <w:r>
        <w:rPr>
          <w:rFonts w:ascii="Arial" w:cs="Arial" w:eastAsia="Arial" w:hAnsi="Arial"/>
          <w:b/>
          <w:bCs/>
          <w:sz w:val="20"/>
          <w:szCs w:val="20"/>
        </w:rPr>
        <w:t xml:space="preserve">Source strength: </w:t>
      </w:r>
      <w:r>
        <w:rPr>
          <w:rFonts w:ascii="Arial" w:cs="Arial" w:eastAsia="Arial" w:hAnsi="Arial"/>
          <w:sz w:val="20"/>
          <w:szCs w:val="20"/>
        </w:rPr>
        <w:t xml:space="preserve">[Official text] = read in the regulation itself · [Official summary] = quoted in an official government publication (e.g. USDA FAS) · [Verify] = confirm with your importer or the authority.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699"/>
        <w:gridCol w:w="6939"/>
      </w:tblGrid>
      <w:tr>
        <w:trPr>
          <w:cantSplit/>
        </w:trPr>
        <w:tc>
          <w:tcPr>
            <w:tcW w:type="dxa" w:w="269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EEEAE0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Supplier</w:t>
            </w:r>
          </w:p>
        </w:tc>
        <w:tc>
          <w:tcPr>
            <w:tcW w:type="dxa" w:w="693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i/>
                <w:iCs/>
                <w:color w:val="6B6B5F"/>
                <w:sz w:val="20"/>
                <w:szCs w:val="20"/>
              </w:rPr>
              <w:t xml:space="preserve">[Manufacturer name]</w:t>
            </w:r>
          </w:p>
        </w:tc>
      </w:tr>
      <w:tr>
        <w:trPr>
          <w:cantSplit/>
        </w:trPr>
        <w:tc>
          <w:tcPr>
            <w:tcW w:type="dxa" w:w="269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EEEAE0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Product / SKU</w:t>
            </w:r>
          </w:p>
        </w:tc>
        <w:tc>
          <w:tcPr>
            <w:tcW w:type="dxa" w:w="693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i/>
                <w:iCs/>
                <w:color w:val="6B6B5F"/>
                <w:sz w:val="20"/>
                <w:szCs w:val="20"/>
              </w:rPr>
              <w:t xml:space="preserve">[Name, pack sizes]</w:t>
            </w:r>
          </w:p>
        </w:tc>
      </w:tr>
      <w:tr>
        <w:trPr>
          <w:cantSplit/>
        </w:trPr>
        <w:tc>
          <w:tcPr>
            <w:tcW w:type="dxa" w:w="269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EEEAE0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Target markets</w:t>
            </w:r>
          </w:p>
        </w:tc>
        <w:tc>
          <w:tcPr>
            <w:tcW w:type="dxa" w:w="693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i/>
                <w:iCs/>
                <w:color w:val="6B6B5F"/>
                <w:sz w:val="20"/>
                <w:szCs w:val="20"/>
              </w:rPr>
              <w:t xml:space="preserve">[KW / BH / OM / UAE]</w:t>
            </w:r>
          </w:p>
        </w:tc>
      </w:tr>
      <w:tr>
        <w:trPr>
          <w:cantSplit/>
        </w:trPr>
        <w:tc>
          <w:tcPr>
            <w:tcW w:type="dxa" w:w="269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EEEAE0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Requested on / due by</w:t>
            </w:r>
          </w:p>
        </w:tc>
        <w:tc>
          <w:tcPr>
            <w:tcW w:type="dxa" w:w="6939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i/>
                <w:iCs/>
                <w:color w:val="6B6B5F"/>
                <w:sz w:val="20"/>
                <w:szCs w:val="20"/>
              </w:rPr>
              <w:t xml:space="preserve">[DD/MM/YYYY] / [DD/MM/YYYY]</w:t>
            </w:r>
          </w:p>
        </w:tc>
      </w:tr>
    </w:tbl>
    <w:p>
      <w:pPr>
        <w:spacing w:after="60" w:before="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00" w:before="0"/>
      </w:pPr>
      <w:r>
        <w:rPr>
          <w:rFonts w:ascii="Arial" w:cs="Arial" w:eastAsia="Arial" w:hAnsi="Arial"/>
          <w:color w:val="6B6B5F"/>
          <w:sz w:val="17"/>
          <w:szCs w:val="17"/>
        </w:rPr>
        <w:t xml:space="preserve">Tick the last column when received. "All" means every one of the four markets.</w:t>
      </w:r>
    </w:p>
    <w:p>
      <w:pPr>
        <w:pStyle w:val="Heading2"/>
        <w:spacing w:after="80" w:before="200"/>
      </w:pPr>
      <w:r>
        <w:rPr>
          <w:rFonts w:ascii="Arial" w:cs="Arial" w:eastAsia="Arial" w:hAnsi="Arial"/>
          <w:b/>
          <w:bCs/>
          <w:color w:val="1D6E5E"/>
          <w:sz w:val="22"/>
          <w:szCs w:val="22"/>
        </w:rPr>
        <w:t xml:space="preserve">A. Artwork and pack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6"/>
        <w:gridCol w:w="3277"/>
        <w:gridCol w:w="1157"/>
        <w:gridCol w:w="2120"/>
        <w:gridCol w:w="578"/>
      </w:tblGrid>
      <w:tr>
        <w:trPr>
          <w:tblHeader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Document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Why it is needed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Markets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Source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✓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Final artwork, all sides, print-ready PDF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The basis of every check; shows what the sticker must not cover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 label rules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Pack and sticker dimensions (mm)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Legibility and placement can't be checked without real sizes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Good practice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Location and format of production and expiry dates on the pack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Dates must be printed on the pack, not the sticker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BH MOH [Official text]; UAE, KSA [Official summary]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Batch / lot coding method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Lot number required on the label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9; UAE [Official summary]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Final product photo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Required for registration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OM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MD 69/2024 Art. 6 [Official text]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List of all pack sizes and barcodes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Each pack size is a separate registration in the UAE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UAE (OM: barcode)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USDA UAE 2025 [Official summary]; MD 69/2024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spacing w:after="80" w:before="200"/>
      </w:pPr>
      <w:r>
        <w:rPr>
          <w:rFonts w:ascii="Arial" w:cs="Arial" w:eastAsia="Arial" w:hAnsi="Arial"/>
          <w:b/>
          <w:bCs/>
          <w:color w:val="1D6E5E"/>
          <w:sz w:val="22"/>
          <w:szCs w:val="22"/>
        </w:rPr>
        <w:t xml:space="preserve">B. Composition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6"/>
        <w:gridCol w:w="3277"/>
        <w:gridCol w:w="1157"/>
        <w:gridCol w:w="2120"/>
        <w:gridCol w:w="578"/>
      </w:tblGrid>
      <w:tr>
        <w:trPr>
          <w:tblHeader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Document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Why it is needed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Markets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Source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✓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Full ingredient list in descending order, incl. compound ingredients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Mandatory label particular; must match the product exactly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9; KW MR 6/2023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Additives with function class and E-number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Declared by class and name or number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9; BH MOH [Official text]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Source of gelatin, lecithins, mono- and di-glycerides, animal fats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Source must be declared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BH, UAE, OM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BH MOH [Official text]; USDA UAE [Official summary]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Allergen statement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Allergen declaration rules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2810:2025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UAE: use of colours E102, E104, E110, E122, E124, E129; confirm no E171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Warning statement required; E171 banned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UAE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USDA UAE 2025 [Official summary]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spacing w:after="80" w:before="200"/>
      </w:pPr>
      <w:r>
        <w:rPr>
          <w:rFonts w:ascii="Arial" w:cs="Arial" w:eastAsia="Arial" w:hAnsi="Arial"/>
          <w:b/>
          <w:bCs/>
          <w:color w:val="1D6E5E"/>
          <w:sz w:val="22"/>
          <w:szCs w:val="22"/>
        </w:rPr>
        <w:t xml:space="preserve">C. Nutrition, shelf life and storage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6"/>
        <w:gridCol w:w="3277"/>
        <w:gridCol w:w="1157"/>
        <w:gridCol w:w="2120"/>
        <w:gridCol w:w="578"/>
      </w:tblGrid>
      <w:tr>
        <w:trPr>
          <w:tblHeader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Document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Why it is needed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Markets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Source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✓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Nutrition table as approved by the manufacturer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Nutrition labelling is mandatory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2233:2025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Laboratory test report incl. nutrition facts, under 12 months old, from an FSQC-accredited lab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Required for registration and label approval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OM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MD 69/2024 Arts 7, 8 [Official text]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Shelf life and storage conditions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Declared on the label; shelf life checked against mandatory periods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150-1; BH MOH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spacing w:after="80" w:before="200"/>
      </w:pPr>
      <w:r>
        <w:rPr>
          <w:rFonts w:ascii="Arial" w:cs="Arial" w:eastAsia="Arial" w:hAnsi="Arial"/>
          <w:b/>
          <w:bCs/>
          <w:color w:val="1D6E5E"/>
          <w:sz w:val="22"/>
          <w:szCs w:val="22"/>
        </w:rPr>
        <w:t xml:space="preserve">D. Company, origin and certificates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6"/>
        <w:gridCol w:w="3277"/>
        <w:gridCol w:w="1157"/>
        <w:gridCol w:w="2120"/>
        <w:gridCol w:w="578"/>
      </w:tblGrid>
      <w:tr>
        <w:trPr>
          <w:tblHeader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Document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Why it is needed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Markets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Source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shd w:fill="1A1A18" w:color="auto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✓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Manufacturer name, address and registration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Mandatory label particular; registration data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9; MD 69/2024 Art. 6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Country of origin (and country of packing if different)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Label and registration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GSO 9; MD 69/2024 Art. 6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HS code (customs tariff)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Required in the registration application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OM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MD 69/2024 Art. 6 [Official text]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Health certificate from the origin authority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Consignment document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KW (others: verify)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KW MR 6/2023 [Official text]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Halal certificate, where applicable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Required for relevant products; certifier must be recognised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KW MR 6/2023; OM designated bodies from 1 Jul 2027 [Verify]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</w:trPr>
        <w:tc>
          <w:tcPr>
            <w:tcW w:type="dxa" w:w="2506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Proof for each nutrition or health claim and each logo</w:t>
            </w:r>
          </w:p>
        </w:tc>
        <w:tc>
          <w:tcPr>
            <w:tcW w:type="dxa" w:w="327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Claims must be supported; in Oman by the origin country's food authority</w:t>
            </w:r>
          </w:p>
        </w:tc>
        <w:tc>
          <w:tcPr>
            <w:tcW w:type="dxa" w:w="1157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All (OM strictest)</w:t>
            </w:r>
          </w:p>
        </w:tc>
        <w:tc>
          <w:tcPr>
            <w:tcW w:type="dxa" w:w="2120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MD 69/2024 Art. 8 [Official text]; BH MOH</w:t>
            </w:r>
          </w:p>
        </w:tc>
        <w:tc>
          <w:tcPr>
            <w:tcW w:type="dxa" w:w="578"/>
            <w:tcBorders>
              <w:top w:val="single" w:color="D8D4C8" w:sz="4"/>
              <w:left w:val="single" w:color="D8D4C8" w:sz="4"/>
              <w:bottom w:val="single" w:color="D8D4C8" w:sz="4"/>
              <w:right w:val="single" w:color="D8D4C8" w:sz="4"/>
            </w:tcBorders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spacing w:after="60" w:before="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00" w:before="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Missing an item? </w:t>
      </w:r>
      <w:r>
        <w:rPr>
          <w:rFonts w:ascii="Arial" w:cs="Arial" w:eastAsia="Arial" w:hAnsi="Arial"/>
          <w:sz w:val="20"/>
          <w:szCs w:val="20"/>
        </w:rPr>
        <w:t xml:space="preserve">Record why, and whether it blocks the review, before going further.</w:t>
      </w:r>
    </w:p>
    <w:p>
      <w:pPr>
        <w:pStyle w:val="Heading2"/>
        <w:spacing w:after="80" w:before="200"/>
      </w:pPr>
      <w:r>
        <w:rPr>
          <w:rFonts w:ascii="Arial" w:cs="Arial" w:eastAsia="Arial" w:hAnsi="Arial"/>
          <w:b/>
          <w:bCs/>
          <w:color w:val="1D6E5E"/>
          <w:sz w:val="22"/>
          <w:szCs w:val="22"/>
        </w:rPr>
        <w:t xml:space="preserve">Sources</w:t>
      </w:r>
    </w:p>
    <w:p>
      <w:pPr>
        <w:pStyle w:val="ListParagraph"/>
        <w:numPr>
          <w:ilvl w:val="0"/>
          <w:numId w:val="2"/>
        </w:numPr>
        <w:spacing w:after="50"/>
      </w:pPr>
      <w:r>
        <w:rPr>
          <w:rFonts w:ascii="Arial" w:cs="Arial" w:eastAsia="Arial" w:hAnsi="Arial"/>
          <w:sz w:val="20"/>
          <w:szCs w:val="20"/>
        </w:rPr>
        <w:t xml:space="preserve">Kuwait: PAFN Ministerial Resolution No. 6 of 2023 regarding the Regulation of Imported Food (pafn.gov.kw).</w:t>
      </w:r>
    </w:p>
    <w:p>
      <w:pPr>
        <w:pStyle w:val="ListParagraph"/>
        <w:numPr>
          <w:ilvl w:val="0"/>
          <w:numId w:val="2"/>
        </w:numPr>
        <w:spacing w:after="50"/>
      </w:pPr>
      <w:r>
        <w:rPr>
          <w:rFonts w:ascii="Arial" w:cs="Arial" w:eastAsia="Arial" w:hAnsi="Arial"/>
          <w:sz w:val="20"/>
          <w:szCs w:val="20"/>
        </w:rPr>
        <w:t xml:space="preserve">Bahrain: Ministry of Health, Food Importers Guide to the Kingdom of Bahrain; General Restriction and Requirements Relevant to Prepackaged Food Stuffs Labels (moh.gov.bh).</w:t>
      </w:r>
    </w:p>
    <w:p>
      <w:pPr>
        <w:pStyle w:val="ListParagraph"/>
        <w:numPr>
          <w:ilvl w:val="0"/>
          <w:numId w:val="2"/>
        </w:numPr>
        <w:spacing w:after="50"/>
      </w:pPr>
      <w:r>
        <w:rPr>
          <w:rFonts w:ascii="Arial" w:cs="Arial" w:eastAsia="Arial" w:hAnsi="Arial"/>
          <w:sz w:val="20"/>
          <w:szCs w:val="20"/>
        </w:rPr>
        <w:t xml:space="preserve">Oman: Ministerial Decision No. 69/2024, Regulation on Food Registration and Food Advertising or Promotion, in force 1 January 2025 (qanoon.om).</w:t>
      </w:r>
    </w:p>
    <w:p>
      <w:pPr>
        <w:pStyle w:val="ListParagraph"/>
        <w:numPr>
          <w:ilvl w:val="0"/>
          <w:numId w:val="2"/>
        </w:numPr>
        <w:spacing w:after="50"/>
      </w:pPr>
      <w:r>
        <w:rPr>
          <w:rFonts w:ascii="Arial" w:cs="Arial" w:eastAsia="Arial" w:hAnsi="Arial"/>
          <w:sz w:val="20"/>
          <w:szCs w:val="20"/>
        </w:rPr>
        <w:t xml:space="preserve">UAE: Cabinet Resolution No. 26 of 2017 (executive regulation of Federal Law No. 10 of 2015 on Food Safety); USDA FAS FAIRS Country Report UAE, TC2025-0008, 21 November 2025.</w:t>
      </w:r>
    </w:p>
    <w:p>
      <w:pPr>
        <w:pStyle w:val="ListParagraph"/>
        <w:numPr>
          <w:ilvl w:val="0"/>
          <w:numId w:val="2"/>
        </w:numPr>
        <w:spacing w:after="50"/>
      </w:pPr>
      <w:r>
        <w:rPr>
          <w:rFonts w:ascii="Arial" w:cs="Arial" w:eastAsia="Arial" w:hAnsi="Arial"/>
          <w:sz w:val="20"/>
          <w:szCs w:val="20"/>
        </w:rPr>
        <w:t xml:space="preserve">GCC: GSO 9 Labeling of Prepackaged Food Stuffs (incl. clause 7.2.2.1 on stickers, as quoted in USDA FAS FAIRS Saudi Arabia SA2025-0013); GSO 2810 Food Allergens; GSO 2233 Nutritional Labeling.</w:t>
      </w:r>
    </w:p>
    <w:p>
      <w:pPr>
        <w:spacing w:after="60" w:before="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20" w:before="0"/>
      </w:pPr>
      <w:r>
        <w:rPr>
          <w:rFonts w:ascii="Arial" w:cs="Arial" w:eastAsia="Arial" w:hAnsi="Arial"/>
          <w:i/>
          <w:iCs/>
          <w:color w:val="6B6B5F"/>
          <w:sz w:val="17"/>
          <w:szCs w:val="17"/>
        </w:rPr>
        <w:t xml:space="preserve">Template prepared by MutabiqAlerts, checked against the sources listed on 22 October 2026. Regulatory information only, not legal advice. Requirements change: confirm with the competent authority and your importer before relying on it. GSO standards are copyrighted by their publisher and are referenced by number and title only. Licence: free to copy and adapt for your own company's internal use; not for resale or republication. Provided as-is under the MutabiqAlerts Terms of Use (mutabiqalerts.com/terms.html).</w:t>
      </w:r>
    </w:p>
    <w:sectPr>
      <w:headerReference w:type="default" r:id="rId7"/>
      <w:footerReference w:type="default" r:id="rId8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B6B5F"/>
        <w:sz w:val="15"/>
        <w:szCs w:val="15"/>
      </w:rPr>
      <w:t xml:space="preserve">mutabiqalerts.com  ·  Not legal advice  ·  Page </w:t>
    </w:r>
    <w:r>
      <w:rPr>
        <w:rFonts w:ascii="Arial" w:cs="Arial" w:eastAsia="Arial" w:hAnsi="Arial"/>
        <w:color w:val="6B6B5F"/>
        <w:sz w:val="15"/>
        <w:szCs w:val="15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100" w:before="0"/>
      <w:jc w:val="right"/>
    </w:pPr>
    <w:r>
      <w:rPr>
        <w:rFonts w:ascii="Arial" w:cs="Arial" w:eastAsia="Arial" w:hAnsi="Arial"/>
        <w:color w:val="6B6B5F"/>
        <w:sz w:val="15"/>
        <w:szCs w:val="15"/>
      </w:rPr>
      <w:t xml:space="preserve">MutabiqAlerts · Supplier Document Request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60" w:hanging="3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Supplier Document Request Checklist</dc:title>
  <dc:creator>MutabiqAlerts</dc:creator>
  <cp:lastModifiedBy>Un-named</cp:lastModifiedBy>
  <cp:revision>1</cp:revision>
  <dcterms:created xsi:type="dcterms:W3CDTF">2026-10-22T11:04:30.352Z</dcterms:created>
  <dcterms:modified xsi:type="dcterms:W3CDTF">2026-10-22T11:04:30.352Z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